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</w:t>
      </w:r>
    </w:p>
    <w:p>
      <w:pPr>
        <w:pStyle w:val="Normal.0"/>
        <w:jc w:val="right"/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Мг Психодинамика расы ИВО</w:t>
      </w:r>
      <w:r>
        <w:rPr>
          <w:rtl w:val="0"/>
          <w:lang w:val="ru-RU"/>
        </w:rPr>
        <w:t xml:space="preserve">                                                                                          </w:t>
      </w:r>
    </w:p>
    <w:p>
      <w:pPr>
        <w:pStyle w:val="Normal.0"/>
        <w:jc w:val="right"/>
      </w:pPr>
      <w:r>
        <w:rPr>
          <w:rtl w:val="0"/>
          <w:lang w:val="ru-RU"/>
        </w:rPr>
        <w:t xml:space="preserve">Муллагулова Виктория Ринатовна </w:t>
      </w:r>
    </w:p>
    <w:p>
      <w:pPr>
        <w:pStyle w:val="Normal.0"/>
        <w:jc w:val="right"/>
      </w:pPr>
      <w:r>
        <w:rPr>
          <w:rtl w:val="0"/>
          <w:lang w:val="ru-RU"/>
        </w:rPr>
        <w:t xml:space="preserve">Аватар Мг Психодинамики Расы ИВО </w:t>
      </w:r>
      <w:r>
        <w:rPr>
          <w:rtl w:val="0"/>
          <w:lang w:val="ru-RU"/>
        </w:rPr>
        <w:t xml:space="preserve">4294967225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</w:t>
      </w:r>
    </w:p>
    <w:p>
      <w:pPr>
        <w:pStyle w:val="Normal.0"/>
        <w:jc w:val="right"/>
      </w:pPr>
      <w:r>
        <w:rPr>
          <w:rtl w:val="0"/>
          <w:lang w:val="ru-RU"/>
        </w:rPr>
        <w:t>Уральск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ИВАС Игнатия Веры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 Юсефа Оны</w:t>
      </w:r>
      <w:r>
        <w:rPr>
          <w:rtl w:val="0"/>
          <w:lang w:val="ru-RU"/>
        </w:rPr>
        <w:t xml:space="preserve">.  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"mailto:Viktoriamulla@gmail.com"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Viktoriamulla@gmail.com</w:t>
      </w:r>
      <w:r>
        <w:rPr/>
        <w:fldChar w:fldCharType="end" w:fldLock="0"/>
      </w:r>
      <w:r>
        <w:rPr>
          <w:rtl w:val="0"/>
          <w:lang w:val="ru-RU"/>
        </w:rPr>
        <w:t xml:space="preserve">  </w:t>
      </w:r>
    </w:p>
    <w:p>
      <w:pPr>
        <w:pStyle w:val="Normal.0"/>
        <w:rPr>
          <w:b w:val="1"/>
          <w:bCs w:val="1"/>
        </w:rPr>
      </w:pPr>
      <w:r>
        <w:rPr>
          <w:rtl w:val="0"/>
          <w:lang w:val="ru-RU"/>
        </w:rPr>
        <w:t xml:space="preserve">                                                            </w:t>
      </w:r>
      <w:r>
        <w:rPr>
          <w:b w:val="1"/>
          <w:bCs w:val="1"/>
          <w:rtl w:val="0"/>
          <w:lang w:val="ru-RU"/>
        </w:rPr>
        <w:t xml:space="preserve">Тезисы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Душа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  <w:lang w:val="ru-RU"/>
        </w:rPr>
        <w:t xml:space="preserve">        Душа – оформляет чувства и оперирует ими в контексте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темы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Не хватает системного подхода в разработке данной части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Задача выявить основные закономерности развития Души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        Душа – это часть третьего вида материи астралики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Душа обрабатывает чувства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вот наличием чувственности как таковой занимается не Душа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Астральное тело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создаёт среду астральности необходимую для высококачественного развития Души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Душа сама по себе ни на что не реагирует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 ней не сформируются чакры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Чакры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системы Души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 создают реагируемость части  на окружающий и внутренний мир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       Чакры есть и в Душе и в Астральном 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когда они между собой сопрягаются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многомерно входя друг в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фактически образуется двойная чакра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усиленная этим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строение чакр и их месторасположение одинаковое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 xml:space="preserve">        Чакра состоит из атомов и молекул Зерцатической материи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 xml:space="preserve">        Чакра сферична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 чакры находится зерцало – оно круглое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 зерцала есть матрица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Матрица – это аппарат части Душа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чакры есть лепестки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как правило двойные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         Задача чакры накапливать Энергию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Огонь и записывать в неё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потом из этого Душа сложила чувства на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тему</w:t>
      </w:r>
      <w:r>
        <w:rPr>
          <w:rtl w:val="0"/>
          <w:lang w:val="ru-RU"/>
        </w:rPr>
        <w:t xml:space="preserve">. </w:t>
      </w:r>
    </w:p>
    <w:p>
      <w:pPr>
        <w:pStyle w:val="Normal.0"/>
        <w:ind w:left="60" w:firstLine="0"/>
      </w:pPr>
      <w:r>
        <w:rPr>
          <w:rtl w:val="0"/>
          <w:lang w:val="ru-RU"/>
        </w:rPr>
        <w:t xml:space="preserve">       Первая чакра расположена в копчике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четырёхлепестковая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ней находится  четырёхмерная матрица базового восприятия четырёхмерной реальности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Далее по позвоночнику организовываются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чакры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Каждая чакра выше предыдущей на шаг в своей мерностной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 идёт учетверение лепестков каждой последующей чакры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Следующие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чакры располагаются по всему телу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остальные </w:t>
      </w:r>
      <w:r>
        <w:rPr>
          <w:rtl w:val="0"/>
          <w:lang w:val="ru-RU"/>
        </w:rPr>
        <w:t xml:space="preserve">64 </w:t>
      </w:r>
      <w:r>
        <w:rPr>
          <w:rtl w:val="0"/>
          <w:lang w:val="ru-RU"/>
        </w:rPr>
        <w:t>чакры – это сферы вокруг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позволяют чувствовать ИВДИВО</w:t>
      </w:r>
      <w:r>
        <w:rPr>
          <w:rtl w:val="0"/>
          <w:lang w:val="ru-RU"/>
        </w:rPr>
        <w:t xml:space="preserve">. </w:t>
      </w:r>
    </w:p>
    <w:p>
      <w:pPr>
        <w:pStyle w:val="Normal.0"/>
        <w:ind w:left="60" w:firstLine="0"/>
      </w:pPr>
      <w:r>
        <w:rPr>
          <w:rtl w:val="0"/>
          <w:lang w:val="ru-RU"/>
        </w:rPr>
        <w:t xml:space="preserve">         Задача Души – это общение</w:t>
      </w:r>
      <w:r>
        <w:rPr>
          <w:rtl w:val="0"/>
          <w:lang w:val="ru-RU"/>
        </w:rPr>
        <w:t>.</w:t>
      </w:r>
    </w:p>
    <w:p>
      <w:pPr>
        <w:pStyle w:val="Normal.0"/>
        <w:ind w:left="60" w:firstLine="0"/>
      </w:pPr>
      <w:r>
        <w:rPr>
          <w:rtl w:val="0"/>
          <w:lang w:val="ru-RU"/>
        </w:rPr>
        <w:t xml:space="preserve">         Душевное общение с Изначально Вышестоящим Отцом и Изначально Вышестоящими Аватарами Синтеза может послужить хорошей основой для развития в Метагалактике</w:t>
      </w:r>
      <w:r>
        <w:rPr>
          <w:rtl w:val="0"/>
          <w:lang w:val="ru-RU"/>
        </w:rPr>
        <w:t xml:space="preserve">. </w:t>
      </w:r>
    </w:p>
    <w:p>
      <w:pPr>
        <w:pStyle w:val="Normal.0"/>
        <w:ind w:left="60" w:firstLine="0"/>
      </w:pPr>
      <w:r>
        <w:rPr>
          <w:rtl w:val="0"/>
          <w:lang w:val="ru-RU"/>
        </w:rPr>
        <w:t xml:space="preserve">          </w:t>
      </w:r>
    </w:p>
    <w:p>
      <w:pPr>
        <w:pStyle w:val="Normal.0"/>
      </w:pPr>
      <w:r>
        <w:rPr>
          <w:rtl w:val="0"/>
          <w:lang w:val="ru-RU"/>
        </w:rPr>
        <w:t xml:space="preserve">          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